
<file path=[Content_Types].xml><?xml version="1.0" encoding="utf-8"?>
<Types xmlns="http://schemas.openxmlformats.org/package/2006/content-types">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7A4C" w:rsidRDefault="00787A4C" w:rsidP="008E79DA">
      <w:pPr>
        <w:jc w:val="both"/>
      </w:pPr>
    </w:p>
    <w:p w:rsidR="00787A4C" w:rsidRDefault="002F1BBA" w:rsidP="008E79DA">
      <w:pPr>
        <w:jc w:val="both"/>
        <w:rPr>
          <w:rStyle w:val="Heading1Char"/>
        </w:rPr>
      </w:pPr>
      <w:r w:rsidRPr="00787A4C">
        <w:rPr>
          <w:rStyle w:val="Heading1Char"/>
        </w:rPr>
        <w:t>Investigation of fringe field effects on particle tracking i</w:t>
      </w:r>
      <w:r w:rsidR="007B6914">
        <w:rPr>
          <w:rStyle w:val="Heading1Char"/>
        </w:rPr>
        <w:t>n the Laser diagnostics chamber</w:t>
      </w:r>
      <w:r w:rsidRPr="00787A4C">
        <w:rPr>
          <w:rStyle w:val="Heading1Char"/>
        </w:rPr>
        <w:t xml:space="preserve"> </w:t>
      </w:r>
    </w:p>
    <w:p w:rsidR="002F1BBA" w:rsidRDefault="00787A4C" w:rsidP="008E79DA">
      <w:pPr>
        <w:jc w:val="both"/>
      </w:pPr>
      <w:r w:rsidRPr="00787A4C">
        <w:t>Following the discussions at the last FETS meeting</w:t>
      </w:r>
      <w:r>
        <w:rPr>
          <w:rStyle w:val="Heading1Char"/>
        </w:rPr>
        <w:t xml:space="preserve"> </w:t>
      </w:r>
      <w:r>
        <w:t>further particle tracking to evaluate</w:t>
      </w:r>
      <w:r w:rsidRPr="00787A4C">
        <w:t xml:space="preserve"> the effect of the fringe fields of the dipole magnet </w:t>
      </w:r>
      <w:r>
        <w:t xml:space="preserve">on the particle motion </w:t>
      </w:r>
      <w:r w:rsidRPr="00787A4C">
        <w:t>have been</w:t>
      </w:r>
      <w:r>
        <w:t xml:space="preserve"> performed.</w:t>
      </w:r>
      <w:r>
        <w:rPr>
          <w:rStyle w:val="Heading1Char"/>
        </w:rPr>
        <w:t xml:space="preserve"> </w:t>
      </w:r>
      <w:r>
        <w:t>For clarity</w:t>
      </w:r>
      <w:r w:rsidR="00D21283">
        <w:t xml:space="preserve"> of the results,</w:t>
      </w:r>
      <w:r>
        <w:t xml:space="preserve"> </w:t>
      </w:r>
      <w:r w:rsidR="004833CF">
        <w:t xml:space="preserve">the way GPT defines a </w:t>
      </w:r>
      <w:r w:rsidR="008E79DA">
        <w:t>sector magnet</w:t>
      </w:r>
      <w:r w:rsidR="002F1BBA">
        <w:t xml:space="preserve">, </w:t>
      </w:r>
      <w:r>
        <w:t xml:space="preserve">mainly </w:t>
      </w:r>
      <w:r w:rsidR="002F1BBA">
        <w:t>the phase angle and the fringe fields</w:t>
      </w:r>
      <w:r w:rsidR="00DB63F7">
        <w:t xml:space="preserve"> are presented first (please see also GPT reference</w:t>
      </w:r>
      <w:r w:rsidR="00D21283">
        <w:t xml:space="preserve"> ~ page 153</w:t>
      </w:r>
      <w:r w:rsidR="00DB63F7">
        <w:t>)</w:t>
      </w:r>
      <w:r w:rsidR="00D21283">
        <w:t xml:space="preserve">. This is </w:t>
      </w:r>
      <w:r w:rsidR="002F1BBA">
        <w:t>followed by the para</w:t>
      </w:r>
      <w:r w:rsidR="00DB63F7">
        <w:t>meters used for the simulation, a plot of the field distribution in Z an</w:t>
      </w:r>
      <w:r w:rsidR="004833CF">
        <w:t>d the particle tracking results.</w:t>
      </w:r>
      <w:bookmarkStart w:id="0" w:name="_GoBack"/>
      <w:bookmarkEnd w:id="0"/>
    </w:p>
    <w:p w:rsidR="00BD0104" w:rsidRDefault="00BD0104" w:rsidP="00FA4EA8">
      <w:pPr>
        <w:jc w:val="center"/>
      </w:pPr>
      <w:r>
        <w:object w:dxaOrig="4276" w:dyaOrig="27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3.65pt;height:137pt" o:ole="">
            <v:imagedata r:id="rId5" o:title=""/>
          </v:shape>
          <o:OLEObject Type="Embed" ProgID="CorelPHOTOPAINT.Image.13" ShapeID="_x0000_i1025" DrawAspect="Content" ObjectID="_1434980660" r:id="rId6"/>
        </w:object>
      </w:r>
      <w:r>
        <w:object w:dxaOrig="3902" w:dyaOrig="3806">
          <v:shape id="_x0000_i1026" type="#_x0000_t75" style="width:194.95pt;height:190.3pt" o:ole="">
            <v:imagedata r:id="rId7" o:title=""/>
          </v:shape>
          <o:OLEObject Type="Embed" ProgID="CorelPHOTOPAINT.Image.13" ShapeID="_x0000_i1026" DrawAspect="Content" ObjectID="_1434980661" r:id="rId8"/>
        </w:object>
      </w:r>
    </w:p>
    <w:p w:rsidR="002F1BBA" w:rsidRDefault="002F1BBA" w:rsidP="008E79DA">
      <w:pPr>
        <w:jc w:val="both"/>
      </w:pPr>
      <w:r>
        <w:t xml:space="preserve">For the fringe fields the following relations between the </w:t>
      </w:r>
      <w:r w:rsidR="008E79DA">
        <w:t>fringe</w:t>
      </w:r>
      <w:r>
        <w:t xml:space="preserve"> field parameters dl, b1 and b2 and the corresponding </w:t>
      </w:r>
      <w:r w:rsidR="008E79DA">
        <w:t>field distributions</w:t>
      </w:r>
      <w:r>
        <w:t xml:space="preserve"> used for the particle tracking:</w:t>
      </w:r>
    </w:p>
    <w:p w:rsidR="00BD0104" w:rsidRDefault="00BD0104" w:rsidP="002F1BBA">
      <w:pPr>
        <w:jc w:val="center"/>
      </w:pPr>
      <w:r>
        <w:object w:dxaOrig="4060" w:dyaOrig="614">
          <v:shape id="_x0000_i1027" type="#_x0000_t75" style="width:203.4pt;height:30.85pt" o:ole="">
            <v:imagedata r:id="rId9" o:title=""/>
          </v:shape>
          <o:OLEObject Type="Embed" ProgID="CorelPHOTOPAINT.Image.13" ShapeID="_x0000_i1027" DrawAspect="Content" ObjectID="_1434980662" r:id="rId10"/>
        </w:object>
      </w:r>
    </w:p>
    <w:p w:rsidR="00BD0104" w:rsidRDefault="00BD0104" w:rsidP="002F1BBA">
      <w:pPr>
        <w:jc w:val="center"/>
      </w:pPr>
      <w:r>
        <w:object w:dxaOrig="4123" w:dyaOrig="1684">
          <v:shape id="_x0000_i1028" type="#_x0000_t75" style="width:206.2pt;height:84.15pt" o:ole="">
            <v:imagedata r:id="rId11" o:title=""/>
          </v:shape>
          <o:OLEObject Type="Embed" ProgID="CorelPHOTOPAINT.Image.13" ShapeID="_x0000_i1028" DrawAspect="Content" ObjectID="_1434980663" r:id="rId12"/>
        </w:object>
      </w:r>
    </w:p>
    <w:p w:rsidR="008E79DA" w:rsidRDefault="008E79DA" w:rsidP="008E79DA">
      <w:pPr>
        <w:jc w:val="both"/>
      </w:pPr>
      <w:r>
        <w:t>In the simulations the following parameters have been used to produce the results presented:</w:t>
      </w:r>
    </w:p>
    <w:p w:rsidR="005461B0" w:rsidRPr="008E79DA" w:rsidRDefault="002F1BBA" w:rsidP="008E79DA">
      <w:pPr>
        <w:jc w:val="center"/>
        <w:rPr>
          <w:b/>
        </w:rPr>
      </w:pPr>
      <w:proofErr w:type="spellStart"/>
      <w:r w:rsidRPr="008E79DA">
        <w:rPr>
          <w:b/>
        </w:rPr>
        <w:t>sectormagnet</w:t>
      </w:r>
      <w:proofErr w:type="spellEnd"/>
      <w:r w:rsidRPr="008E79DA">
        <w:rPr>
          <w:b/>
        </w:rPr>
        <w:t>("</w:t>
      </w:r>
      <w:proofErr w:type="spellStart"/>
      <w:r w:rsidRPr="008E79DA">
        <w:rPr>
          <w:b/>
        </w:rPr>
        <w:t>wcs","Dipoleout</w:t>
      </w:r>
      <w:proofErr w:type="spellEnd"/>
      <w:r w:rsidRPr="008E79DA">
        <w:rPr>
          <w:b/>
        </w:rPr>
        <w:t xml:space="preserve">", </w:t>
      </w:r>
      <w:proofErr w:type="spellStart"/>
      <w:r w:rsidRPr="008E79DA">
        <w:rPr>
          <w:b/>
        </w:rPr>
        <w:t>Rbend,Bbend</w:t>
      </w:r>
      <w:proofErr w:type="spellEnd"/>
      <w:r w:rsidRPr="008E79DA">
        <w:rPr>
          <w:b/>
        </w:rPr>
        <w:t>*Bfactor,0.35,0.35,0.04,50,0);</w:t>
      </w:r>
    </w:p>
    <w:p w:rsidR="007F2023" w:rsidRDefault="007F2023" w:rsidP="008E79DA">
      <w:pPr>
        <w:jc w:val="both"/>
      </w:pPr>
      <w:r>
        <w:t xml:space="preserve">The value of 0.35 for the phase angle is equivalent to 20 degree, the "drop of length" dl is half the gap distance with the fist coefficient of the </w:t>
      </w:r>
      <w:proofErr w:type="spellStart"/>
      <w:r>
        <w:t>Enge</w:t>
      </w:r>
      <w:proofErr w:type="spellEnd"/>
      <w:r>
        <w:t xml:space="preserve"> function b1=50 and the second b2=0. The actual settings of these parameters is </w:t>
      </w:r>
      <w:r w:rsidR="00D21283">
        <w:t>crucial</w:t>
      </w:r>
      <w:r>
        <w:t xml:space="preserve"> for the precise shape of the field and various suggestions how to determine those values are made (one would lead to dl = 0.08 and b1=25) but in the end GPT suggest to adjust the parameters to a field map or use the field map instea</w:t>
      </w:r>
      <w:r w:rsidR="00D21283">
        <w:t xml:space="preserve">d, which I think is reasonable. Two distributions of the fringe field are shown in the next plot of which the one </w:t>
      </w:r>
      <w:r w:rsidR="00737D74">
        <w:t xml:space="preserve">how will show the smallest effect </w:t>
      </w:r>
      <w:r w:rsidR="00D21283">
        <w:t>was chosen, so the results are rather underestimates</w:t>
      </w:r>
      <w:r w:rsidR="00737D74">
        <w:t xml:space="preserve"> of what our dipole will produce</w:t>
      </w:r>
      <w:r w:rsidR="00D21283">
        <w:t xml:space="preserve"> than </w:t>
      </w:r>
      <w:r w:rsidR="00737D74">
        <w:t xml:space="preserve">the </w:t>
      </w:r>
      <w:r w:rsidR="00D21283">
        <w:t xml:space="preserve">worst case. The expected </w:t>
      </w:r>
      <w:r w:rsidR="00D21283">
        <w:lastRenderedPageBreak/>
        <w:t>real function</w:t>
      </w:r>
      <w:r w:rsidR="00737D74">
        <w:t xml:space="preserve"> might be between the two cases but to investigate this in the required depth a (3D) field map is necessary.</w:t>
      </w:r>
    </w:p>
    <w:p w:rsidR="007F2023" w:rsidRDefault="001D292E" w:rsidP="00C62D02">
      <w:pPr>
        <w:jc w:val="center"/>
      </w:pPr>
      <w:r>
        <w:rPr>
          <w:noProof/>
          <w:lang w:val="en-GB" w:eastAsia="en-GB"/>
        </w:rPr>
        <w:drawing>
          <wp:inline distT="0" distB="0" distL="0" distR="0">
            <wp:extent cx="4055110" cy="2701925"/>
            <wp:effectExtent l="0" t="0" r="2540" b="0"/>
            <wp:docPr id="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4055110" cy="2701925"/>
                    </a:xfrm>
                    <a:prstGeom prst="rect">
                      <a:avLst/>
                    </a:prstGeom>
                    <a:noFill/>
                    <a:ln w="9525">
                      <a:noFill/>
                      <a:miter lim="800000"/>
                      <a:headEnd/>
                      <a:tailEnd/>
                    </a:ln>
                  </pic:spPr>
                </pic:pic>
              </a:graphicData>
            </a:graphic>
          </wp:inline>
        </w:drawing>
      </w:r>
    </w:p>
    <w:p w:rsidR="00C62D02" w:rsidRDefault="00C62D02" w:rsidP="00C62D02">
      <w:pPr>
        <w:jc w:val="center"/>
      </w:pPr>
      <w:r>
        <w:t>Variation of relative magnetic field in z direction (z=0 is dipole entrance) for two different sets of fringe field parameters. The blue curve was chosen for the following simulations.</w:t>
      </w:r>
    </w:p>
    <w:p w:rsidR="005461B0" w:rsidRDefault="001F6F17" w:rsidP="008E79DA">
      <w:pPr>
        <w:jc w:val="both"/>
      </w:pPr>
      <w:r>
        <w:t xml:space="preserve">From earlier investigations the </w:t>
      </w:r>
      <w:r w:rsidR="00FA4EA8">
        <w:t>"</w:t>
      </w:r>
      <w:proofErr w:type="spellStart"/>
      <w:r>
        <w:t>Bfactor</w:t>
      </w:r>
      <w:proofErr w:type="spellEnd"/>
      <w:r w:rsidR="00FA4EA8">
        <w:t>"</w:t>
      </w:r>
      <w:r>
        <w:t xml:space="preserve"> was chosen such that the beam exits the vacuum chamber at the same position as without fringe field</w:t>
      </w:r>
      <w:r w:rsidR="00FA4EA8">
        <w:t xml:space="preserve"> (</w:t>
      </w:r>
      <w:proofErr w:type="spellStart"/>
      <w:r w:rsidR="001D292E">
        <w:t>Bfactor</w:t>
      </w:r>
      <w:proofErr w:type="spellEnd"/>
      <w:r w:rsidR="001D292E">
        <w:t xml:space="preserve"> </w:t>
      </w:r>
      <w:r w:rsidR="00FA4EA8">
        <w:t>=0.874)</w:t>
      </w:r>
      <w:r>
        <w:t xml:space="preserve">. </w:t>
      </w:r>
      <w:r w:rsidR="008E79DA">
        <w:t>The first set of graphs shows the transversal density profile for the case with only edge focusing (left hand side graphs and the results with the additional fringe field.</w:t>
      </w:r>
    </w:p>
    <w:p w:rsidR="00253897" w:rsidRDefault="001F6F17" w:rsidP="00C62D02">
      <w:pPr>
        <w:pStyle w:val="Heading2"/>
      </w:pPr>
      <w:r>
        <w:t>Development in the transversal real space</w:t>
      </w:r>
    </w:p>
    <w:p w:rsidR="00253897" w:rsidRDefault="00253897" w:rsidP="00787A4C">
      <w:pPr>
        <w:jc w:val="center"/>
      </w:pPr>
      <w:r w:rsidRPr="00253897">
        <w:rPr>
          <w:noProof/>
          <w:lang w:val="en-GB" w:eastAsia="en-GB"/>
        </w:rPr>
        <w:drawing>
          <wp:inline distT="0" distB="0" distL="0" distR="0">
            <wp:extent cx="2522772" cy="2522772"/>
            <wp:effectExtent l="19050" t="0" r="0"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C62D02" w:rsidRDefault="00C62D02" w:rsidP="00CB5F08">
      <w:pPr>
        <w:jc w:val="both"/>
      </w:pPr>
      <w:r>
        <w:t>In the case without fringe fields the beam enters the dipole on axis (in x and y) in the case of fringe fields the beam is already slightly</w:t>
      </w:r>
      <w:r w:rsidR="00CB5F08">
        <w:t xml:space="preserve"> (&lt;1 mm)</w:t>
      </w:r>
      <w:r>
        <w:t xml:space="preserve"> off axis (in x) at the entrance to the dipole vessel, as the deviation is with below 1mm relatively small compared to the size of the aperture this is of no (small) significance for the experimental setup. </w:t>
      </w:r>
    </w:p>
    <w:p w:rsidR="00253897" w:rsidRDefault="00253897" w:rsidP="00787A4C">
      <w:pPr>
        <w:jc w:val="center"/>
      </w:pPr>
      <w:r w:rsidRPr="00253897">
        <w:rPr>
          <w:noProof/>
          <w:lang w:val="en-GB" w:eastAsia="en-GB"/>
        </w:rPr>
        <w:lastRenderedPageBreak/>
        <w:drawing>
          <wp:inline distT="0" distB="0" distL="0" distR="0">
            <wp:extent cx="2522772" cy="2522772"/>
            <wp:effectExtent l="19050" t="0" r="0" b="0"/>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787A4C" w:rsidRDefault="00787A4C" w:rsidP="00787A4C">
      <w:pPr>
        <w:jc w:val="both"/>
      </w:pPr>
      <w:r>
        <w:t xml:space="preserve">Already half way to the point of interaction with the laser beam </w:t>
      </w:r>
      <w:r w:rsidR="00CB5F08">
        <w:t>(</w:t>
      </w:r>
      <w:r w:rsidR="00737D74">
        <w:t xml:space="preserve">at </w:t>
      </w:r>
      <w:r w:rsidR="00CB5F08">
        <w:t>~5.19</w:t>
      </w:r>
      <w:r w:rsidR="007428E5">
        <w:t xml:space="preserve"> the MEBT coordinate system</w:t>
      </w:r>
      <w:r w:rsidR="00464898">
        <w:t xml:space="preserve">, </w:t>
      </w:r>
      <w:proofErr w:type="spellStart"/>
      <w:r w:rsidR="00464898">
        <w:t>wcs</w:t>
      </w:r>
      <w:proofErr w:type="spellEnd"/>
      <w:r w:rsidR="00CB5F08">
        <w:t xml:space="preserve">) </w:t>
      </w:r>
      <w:r>
        <w:t>the</w:t>
      </w:r>
      <w:r w:rsidRPr="00787A4C">
        <w:t xml:space="preserve"> </w:t>
      </w:r>
      <w:r>
        <w:t>deviation between the case withou</w:t>
      </w:r>
      <w:r w:rsidR="00CB5F08">
        <w:t xml:space="preserve">t and with fringe field is </w:t>
      </w:r>
      <w:r>
        <w:t>nearly 8 mm</w:t>
      </w:r>
      <w:r w:rsidR="00737D74">
        <w:t>.</w:t>
      </w:r>
      <w:r>
        <w:t xml:space="preserve"> </w:t>
      </w:r>
    </w:p>
    <w:p w:rsidR="00253897" w:rsidRDefault="00253897" w:rsidP="00787A4C">
      <w:pPr>
        <w:jc w:val="center"/>
      </w:pPr>
      <w:r w:rsidRPr="00253897">
        <w:rPr>
          <w:noProof/>
          <w:lang w:val="en-GB" w:eastAsia="en-GB"/>
        </w:rPr>
        <w:drawing>
          <wp:inline distT="0" distB="0" distL="0" distR="0">
            <wp:extent cx="2522772" cy="2522772"/>
            <wp:effectExtent l="19050" t="0" r="0" b="0"/>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787A4C" w:rsidRDefault="00787A4C" w:rsidP="00787A4C">
      <w:pPr>
        <w:jc w:val="both"/>
      </w:pPr>
      <w:r>
        <w:t xml:space="preserve">At the point of interaction with the laser </w:t>
      </w:r>
      <w:r w:rsidR="007428E5">
        <w:t>(coordinate system =</w:t>
      </w:r>
      <w:proofErr w:type="spellStart"/>
      <w:r w:rsidR="00464898" w:rsidRPr="00464898">
        <w:t>laserinteraction</w:t>
      </w:r>
      <w:proofErr w:type="spellEnd"/>
      <w:r w:rsidR="007428E5">
        <w:t xml:space="preserve">) </w:t>
      </w:r>
      <w:r>
        <w:t xml:space="preserve">the beam is already 12 mm off the position (in x) compared with the case without fringe field. </w:t>
      </w:r>
      <w:r w:rsidR="00737D74">
        <w:t xml:space="preserve">This is significant in terms of the mechanical layout of the experimental setup. </w:t>
      </w:r>
      <w:r>
        <w:t xml:space="preserve">It should also be mentioned that </w:t>
      </w:r>
      <w:r w:rsidR="00737D74">
        <w:t>a significant focusing in the y-</w:t>
      </w:r>
      <w:r>
        <w:t>direction can be observed in the case of fringe fields.</w:t>
      </w:r>
      <w:r w:rsidR="00737D74" w:rsidRPr="00737D74">
        <w:t xml:space="preserve"> </w:t>
      </w:r>
      <w:r w:rsidR="00737D74">
        <w:t>We will look at this later on again.</w:t>
      </w:r>
    </w:p>
    <w:p w:rsidR="00253897" w:rsidRDefault="00253897" w:rsidP="00FA4EA8">
      <w:pPr>
        <w:jc w:val="center"/>
      </w:pPr>
      <w:r w:rsidRPr="00253897">
        <w:rPr>
          <w:noProof/>
          <w:lang w:val="en-GB" w:eastAsia="en-GB"/>
        </w:rPr>
        <w:lastRenderedPageBreak/>
        <w:drawing>
          <wp:inline distT="0" distB="0" distL="0" distR="0">
            <wp:extent cx="2522772" cy="2522772"/>
            <wp:effectExtent l="19050" t="0" r="0" b="0"/>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sidR="00FA4EA8">
        <w:rPr>
          <w:noProof/>
          <w:lang w:val="en-GB" w:eastAsia="en-GB"/>
        </w:rPr>
        <w:drawing>
          <wp:inline distT="0" distB="0" distL="0" distR="0">
            <wp:extent cx="2522772" cy="2522772"/>
            <wp:effectExtent l="19050" t="0" r="0" b="0"/>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2F1BBA" w:rsidRPr="002F1BBA" w:rsidRDefault="00FA4EA8" w:rsidP="00FA4EA8">
      <w:pPr>
        <w:jc w:val="both"/>
        <w:rPr>
          <w:rFonts w:cs="Times New Roman"/>
        </w:rPr>
      </w:pPr>
      <w:r>
        <w:rPr>
          <w:rFonts w:cs="Times New Roman"/>
        </w:rPr>
        <w:t xml:space="preserve">At the end of the sector magnet </w:t>
      </w:r>
      <w:r w:rsidR="007428E5">
        <w:t>(coordinate system =</w:t>
      </w:r>
      <w:proofErr w:type="spellStart"/>
      <w:r w:rsidR="00464898">
        <w:t>dipole</w:t>
      </w:r>
      <w:r w:rsidR="007428E5">
        <w:t>out</w:t>
      </w:r>
      <w:proofErr w:type="spellEnd"/>
      <w:r w:rsidR="007428E5">
        <w:t xml:space="preserve">) </w:t>
      </w:r>
      <w:r>
        <w:rPr>
          <w:rFonts w:cs="Times New Roman"/>
        </w:rPr>
        <w:t xml:space="preserve">both beams are centered in respect to the new coordinate system in real space. While the </w:t>
      </w:r>
      <w:r w:rsidR="00CB5F08">
        <w:rPr>
          <w:rFonts w:cs="Times New Roman"/>
        </w:rPr>
        <w:t xml:space="preserve">size </w:t>
      </w:r>
      <w:r>
        <w:rPr>
          <w:rFonts w:cs="Times New Roman"/>
        </w:rPr>
        <w:t>of the distribution in the x direction is quite similar in both cases</w:t>
      </w:r>
      <w:r w:rsidR="00CB5F08">
        <w:rPr>
          <w:rFonts w:cs="Times New Roman"/>
        </w:rPr>
        <w:t>,</w:t>
      </w:r>
      <w:r>
        <w:rPr>
          <w:rFonts w:cs="Times New Roman"/>
        </w:rPr>
        <w:t xml:space="preserve"> the distributions in the y direction are quite different. </w:t>
      </w:r>
      <w:r w:rsidR="008E79DA">
        <w:rPr>
          <w:rFonts w:cs="Times New Roman"/>
        </w:rPr>
        <w:t>F</w:t>
      </w:r>
      <w:r w:rsidR="002F1BBA" w:rsidRPr="002F1BBA">
        <w:rPr>
          <w:rFonts w:cs="Times New Roman"/>
        </w:rPr>
        <w:t xml:space="preserve">or </w:t>
      </w:r>
      <w:r w:rsidR="008E79DA" w:rsidRPr="002F1BBA">
        <w:rPr>
          <w:rFonts w:cs="Times New Roman"/>
        </w:rPr>
        <w:t>comparison</w:t>
      </w:r>
      <w:r w:rsidR="002F1BBA" w:rsidRPr="002F1BBA">
        <w:rPr>
          <w:rFonts w:cs="Times New Roman"/>
        </w:rPr>
        <w:t xml:space="preserve"> the transversal beam distribution with "ideal" sector magnet without edge </w:t>
      </w:r>
      <w:r w:rsidR="008E79DA" w:rsidRPr="002F1BBA">
        <w:rPr>
          <w:rFonts w:cs="Times New Roman"/>
        </w:rPr>
        <w:t>focusing</w:t>
      </w:r>
      <w:r w:rsidR="002F1BBA" w:rsidRPr="002F1BBA">
        <w:rPr>
          <w:rFonts w:cs="Times New Roman"/>
        </w:rPr>
        <w:t xml:space="preserve"> and </w:t>
      </w:r>
      <w:r w:rsidR="008E79DA" w:rsidRPr="002F1BBA">
        <w:rPr>
          <w:rFonts w:cs="Times New Roman"/>
        </w:rPr>
        <w:t>fringe</w:t>
      </w:r>
      <w:r>
        <w:rPr>
          <w:rFonts w:cs="Times New Roman"/>
        </w:rPr>
        <w:t xml:space="preserve"> fields is shown below.</w:t>
      </w:r>
    </w:p>
    <w:p w:rsidR="00253897" w:rsidRDefault="002F2FC6" w:rsidP="00FA4EA8">
      <w:pPr>
        <w:jc w:val="center"/>
      </w:pPr>
      <w:r>
        <w:rPr>
          <w:noProof/>
          <w:lang w:val="en-GB" w:eastAsia="en-GB"/>
        </w:rPr>
        <w:drawing>
          <wp:inline distT="0" distB="0" distL="0" distR="0">
            <wp:extent cx="2522772" cy="2522772"/>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253897" w:rsidRDefault="00253897"/>
    <w:p w:rsidR="00253897" w:rsidRDefault="00253897"/>
    <w:p w:rsidR="00253897" w:rsidRDefault="00253897"/>
    <w:p w:rsidR="00253897" w:rsidRDefault="002F1BBA" w:rsidP="002F1BBA">
      <w:pPr>
        <w:pStyle w:val="Heading2"/>
      </w:pPr>
      <w:r>
        <w:lastRenderedPageBreak/>
        <w:t>O</w:t>
      </w:r>
      <w:r w:rsidR="00253897">
        <w:t>utput</w:t>
      </w:r>
      <w:r w:rsidR="00071481">
        <w:t xml:space="preserve"> in direction of </w:t>
      </w:r>
      <w:r w:rsidR="00CB5F08">
        <w:t>the</w:t>
      </w:r>
      <w:r w:rsidR="00253897">
        <w:t xml:space="preserve"> </w:t>
      </w:r>
      <w:r w:rsidR="00FA4EA8">
        <w:t>"</w:t>
      </w:r>
      <w:r w:rsidR="00253897">
        <w:t>beam dump 2</w:t>
      </w:r>
      <w:r w:rsidR="00FA4EA8">
        <w:t>"</w:t>
      </w:r>
      <w:r>
        <w:t xml:space="preserve"> transversal phase space</w:t>
      </w:r>
    </w:p>
    <w:p w:rsidR="002F1BBA" w:rsidRDefault="002F1BBA" w:rsidP="007B6914">
      <w:pPr>
        <w:jc w:val="center"/>
      </w:pPr>
      <w:r>
        <w:rPr>
          <w:noProof/>
          <w:lang w:val="en-GB" w:eastAsia="en-GB"/>
        </w:rPr>
        <w:drawing>
          <wp:inline distT="0" distB="0" distL="0" distR="0">
            <wp:extent cx="2522772" cy="2522772"/>
            <wp:effectExtent l="19050" t="0" r="0"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CB5F08" w:rsidRDefault="00CB5F08" w:rsidP="00CB5F08">
      <w:pPr>
        <w:jc w:val="both"/>
      </w:pPr>
      <w:r>
        <w:t xml:space="preserve">Exactly at the output phase of the dipole vessel </w:t>
      </w:r>
      <w:r w:rsidR="007428E5">
        <w:t>(coordinate system =</w:t>
      </w:r>
      <w:r w:rsidR="00464898">
        <w:t>dipole</w:t>
      </w:r>
      <w:r w:rsidR="007428E5">
        <w:t xml:space="preserve">out) </w:t>
      </w:r>
      <w:r>
        <w:t xml:space="preserve">the beam shows an average displacement in angle (x direction) of </w:t>
      </w:r>
      <w:r w:rsidR="00F71C27">
        <w:t>-</w:t>
      </w:r>
      <w:r>
        <w:t xml:space="preserve">40 </w:t>
      </w:r>
      <w:proofErr w:type="spellStart"/>
      <w:r>
        <w:t>mrad</w:t>
      </w:r>
      <w:proofErr w:type="spellEnd"/>
      <w:r w:rsidR="00F71C27">
        <w:t xml:space="preserve"> (= not enough bend)</w:t>
      </w:r>
      <w:r>
        <w:t>, this could lead to a significant displacement towards the beam dump 2, otherwise the distributions are quite similar. The angular displacement will be discussed later in this document.</w:t>
      </w:r>
    </w:p>
    <w:p w:rsidR="00253897" w:rsidRDefault="002F1BBA" w:rsidP="007B6914">
      <w:pPr>
        <w:jc w:val="center"/>
      </w:pPr>
      <w:r>
        <w:rPr>
          <w:noProof/>
          <w:lang w:val="en-GB" w:eastAsia="en-GB"/>
        </w:rPr>
        <w:drawing>
          <wp:inline distT="0" distB="0" distL="0" distR="0">
            <wp:extent cx="2522772" cy="2522772"/>
            <wp:effectExtent l="19050" t="0" r="0" b="0"/>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sidR="00253897">
        <w:rPr>
          <w:noProof/>
          <w:lang w:val="en-GB" w:eastAsia="en-GB"/>
        </w:rPr>
        <w:drawing>
          <wp:inline distT="0" distB="0" distL="0" distR="0">
            <wp:extent cx="2522772" cy="2522772"/>
            <wp:effectExtent l="19050" t="0" r="0" b="0"/>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CB5F08" w:rsidRDefault="00CB5F08" w:rsidP="00CB5F08">
      <w:pPr>
        <w:jc w:val="both"/>
      </w:pPr>
      <w:r>
        <w:t xml:space="preserve">The distributions in the y phase space show differences due to the additional focusing in the y plane due to the fringe fields. These differences should not influence the beam transport strongly but the further MQP settings might need some adjustment to optimize </w:t>
      </w:r>
      <w:r w:rsidR="00737D74">
        <w:t xml:space="preserve">the </w:t>
      </w:r>
      <w:r>
        <w:t xml:space="preserve">power distribution in the </w:t>
      </w:r>
      <w:r w:rsidR="00737D74">
        <w:t>"</w:t>
      </w:r>
      <w:r>
        <w:t>beam dump 2</w:t>
      </w:r>
      <w:r w:rsidR="00737D74">
        <w:t>"</w:t>
      </w:r>
      <w:r>
        <w:t>.</w:t>
      </w:r>
    </w:p>
    <w:p w:rsidR="00CB5F08" w:rsidRDefault="00CB5F08">
      <w:pPr>
        <w:rPr>
          <w:rFonts w:asciiTheme="majorHAnsi" w:eastAsiaTheme="majorEastAsia" w:hAnsiTheme="majorHAnsi" w:cstheme="majorBidi"/>
          <w:b/>
          <w:bCs/>
          <w:color w:val="345A8A" w:themeColor="accent1" w:themeShade="B5"/>
          <w:sz w:val="32"/>
          <w:szCs w:val="32"/>
          <w:lang w:val="en-GB"/>
        </w:rPr>
      </w:pPr>
      <w:r>
        <w:br w:type="page"/>
      </w:r>
    </w:p>
    <w:p w:rsidR="002F1BBA" w:rsidRDefault="00071481" w:rsidP="00F71C27">
      <w:pPr>
        <w:pStyle w:val="Heading1"/>
      </w:pPr>
      <w:r>
        <w:lastRenderedPageBreak/>
        <w:t>Beam a</w:t>
      </w:r>
      <w:r w:rsidR="002F1BBA">
        <w:t>t laser interaction</w:t>
      </w:r>
      <w:r>
        <w:t xml:space="preserve"> plane in transversal </w:t>
      </w:r>
      <w:r w:rsidR="00AA318D">
        <w:t>(</w:t>
      </w:r>
      <w:r>
        <w:t>phase</w:t>
      </w:r>
      <w:r w:rsidR="00AA318D">
        <w:t>)</w:t>
      </w:r>
      <w:r>
        <w:t xml:space="preserve"> space</w:t>
      </w:r>
    </w:p>
    <w:p w:rsidR="00CB5F08" w:rsidRDefault="00CB5F08" w:rsidP="007B6914">
      <w:pPr>
        <w:jc w:val="both"/>
      </w:pPr>
      <w:r>
        <w:t>The following results are produc</w:t>
      </w:r>
      <w:r w:rsidR="00737D74">
        <w:t>ed using ~100 k macro particles and shown in the coordinate system for the laser neutralized atoms</w:t>
      </w:r>
      <w:r w:rsidR="007428E5">
        <w:t xml:space="preserve"> (coordinate system =</w:t>
      </w:r>
      <w:proofErr w:type="spellStart"/>
      <w:r w:rsidR="007428E5" w:rsidRPr="007428E5">
        <w:t>laserinteraction</w:t>
      </w:r>
      <w:proofErr w:type="spellEnd"/>
      <w:r w:rsidR="007428E5">
        <w:t>)</w:t>
      </w:r>
      <w:r w:rsidR="00737D74">
        <w:t>.</w:t>
      </w:r>
    </w:p>
    <w:p w:rsidR="00AA318D" w:rsidRDefault="00AA318D" w:rsidP="007B6914">
      <w:pPr>
        <w:jc w:val="center"/>
      </w:pPr>
      <w:r>
        <w:rPr>
          <w:noProof/>
          <w:lang w:val="en-GB" w:eastAsia="en-GB"/>
        </w:rPr>
        <w:drawing>
          <wp:inline distT="0" distB="0" distL="0" distR="0">
            <wp:extent cx="2522772" cy="2522772"/>
            <wp:effectExtent l="19050" t="0" r="0" b="0"/>
            <wp:docPr id="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2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F71C27" w:rsidRDefault="00F71C27" w:rsidP="00F71C27">
      <w:pPr>
        <w:jc w:val="both"/>
      </w:pPr>
      <w:r>
        <w:t>As mentioned before the particle beam at the interaction point with the laser will be displaced by ~ 12 mm compared with the case neglecting the fringe fields (interestingly the “no fringe field beam is also very slightly displaced….). As the displacement is in the direction of the laser propagation the problem is not</w:t>
      </w:r>
      <w:r w:rsidR="00737D74">
        <w:t xml:space="preserve"> so much</w:t>
      </w:r>
      <w:r>
        <w:t xml:space="preserve"> that the laser will not hit the particle beam, but rather that the starting point of the particles </w:t>
      </w:r>
      <w:r w:rsidR="00737D74">
        <w:t xml:space="preserve">that are </w:t>
      </w:r>
      <w:r>
        <w:t>neutralized will be different and therefore the algorithm to reconstruct of the emittance has to consider this.</w:t>
      </w:r>
    </w:p>
    <w:p w:rsidR="001F6F17" w:rsidRDefault="00AA318D" w:rsidP="007B6914">
      <w:pPr>
        <w:jc w:val="center"/>
      </w:pPr>
      <w:r>
        <w:rPr>
          <w:noProof/>
          <w:lang w:val="en-GB" w:eastAsia="en-GB"/>
        </w:rPr>
        <w:drawing>
          <wp:inline distT="0" distB="0" distL="0" distR="0">
            <wp:extent cx="2522772" cy="2522772"/>
            <wp:effectExtent l="19050" t="0" r="0" b="0"/>
            <wp:docPr id="2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2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304F14" w:rsidRDefault="00F71C27" w:rsidP="007B6914">
      <w:pPr>
        <w:jc w:val="both"/>
      </w:pPr>
      <w:r>
        <w:t xml:space="preserve">Beside the displacement in position the beam with fringe fields is also severely displaced in the angle in the x direction (+30 </w:t>
      </w:r>
      <w:proofErr w:type="spellStart"/>
      <w:r>
        <w:t>mrad</w:t>
      </w:r>
      <w:proofErr w:type="spellEnd"/>
      <w:r>
        <w:t xml:space="preserve"> = to much bend). This will cause the </w:t>
      </w:r>
      <w:r w:rsidR="00737D74">
        <w:t xml:space="preserve">(positive) </w:t>
      </w:r>
      <w:r>
        <w:t xml:space="preserve">position deviation to increase with increasing drift length from interaction point to detector.  </w:t>
      </w:r>
      <w:r w:rsidR="00304F14">
        <w:t xml:space="preserve">These two, together with the fact that they add up will require detailed investigations with the need of a full 3D </w:t>
      </w:r>
      <w:proofErr w:type="spellStart"/>
      <w:r w:rsidR="00304F14">
        <w:t>fieldmap</w:t>
      </w:r>
      <w:proofErr w:type="spellEnd"/>
      <w:r w:rsidR="00304F14">
        <w:t xml:space="preserve">. This has to be done on short notice as it influences directly the "orientation" of the output flange in the middle with consequences for the spaces for the MQP following the dipole and the space requirements in the back side part of the bunker. </w:t>
      </w:r>
    </w:p>
    <w:p w:rsidR="001F6F17" w:rsidRDefault="00AA318D" w:rsidP="007B6914">
      <w:pPr>
        <w:jc w:val="center"/>
      </w:pPr>
      <w:r>
        <w:rPr>
          <w:noProof/>
          <w:lang w:val="en-GB" w:eastAsia="en-GB"/>
        </w:rPr>
        <w:lastRenderedPageBreak/>
        <w:drawing>
          <wp:inline distT="0" distB="0" distL="0" distR="0">
            <wp:extent cx="2522772" cy="2522772"/>
            <wp:effectExtent l="19050" t="0" r="0" b="0"/>
            <wp:docPr id="2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2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071481" w:rsidRDefault="00F71C27">
      <w:r>
        <w:t>As expected both beams are well on axis in the y direction</w:t>
      </w:r>
      <w:r w:rsidR="001161C9">
        <w:t>, with the minor differences due to the additional y focusing.</w:t>
      </w:r>
      <w:r w:rsidR="00304F14">
        <w:t xml:space="preserve"> This should not cause any significant changes.</w:t>
      </w:r>
    </w:p>
    <w:p w:rsidR="007B3DFF" w:rsidRDefault="007B3DFF" w:rsidP="007B3DFF">
      <w:pPr>
        <w:pStyle w:val="Heading2"/>
      </w:pPr>
      <w:r>
        <w:t>Beam behind laser interaction plane</w:t>
      </w:r>
    </w:p>
    <w:p w:rsidR="007B3DFF" w:rsidRDefault="007B3DFF"/>
    <w:p w:rsidR="007B3DFF" w:rsidRDefault="007B3DFF" w:rsidP="007B6914">
      <w:pPr>
        <w:jc w:val="center"/>
      </w:pPr>
      <w:r>
        <w:rPr>
          <w:noProof/>
          <w:lang w:val="en-GB" w:eastAsia="en-GB"/>
        </w:rPr>
        <w:drawing>
          <wp:inline distT="0" distB="0" distL="0" distR="0">
            <wp:extent cx="2522772" cy="2522772"/>
            <wp:effectExtent l="19050" t="0" r="0" b="0"/>
            <wp:docPr id="2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3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7B3DFF" w:rsidRDefault="004C0437" w:rsidP="007B6914">
      <w:pPr>
        <w:jc w:val="both"/>
      </w:pPr>
      <w:r>
        <w:t xml:space="preserve">As indicated </w:t>
      </w:r>
      <w:r w:rsidR="00304F14">
        <w:t xml:space="preserve"> in the previous section </w:t>
      </w:r>
      <w:r>
        <w:t xml:space="preserve">the deviation from the nominal axis </w:t>
      </w:r>
      <w:r w:rsidR="00464898">
        <w:t>(coordinate system =</w:t>
      </w:r>
      <w:proofErr w:type="spellStart"/>
      <w:r w:rsidR="00464898" w:rsidRPr="00464898">
        <w:t>laserinteraction</w:t>
      </w:r>
      <w:proofErr w:type="spellEnd"/>
      <w:r w:rsidR="00464898">
        <w:t xml:space="preserve">) </w:t>
      </w:r>
      <w:r>
        <w:t>of the neutralized beam in position increases with drift length. In the given case the difference increases from ~12 mm to ~24 mm in the drift of 37 cm from the interaction. This point</w:t>
      </w:r>
      <w:r w:rsidR="00304F14">
        <w:t xml:space="preserve"> (0.37 m)</w:t>
      </w:r>
      <w:r>
        <w:t xml:space="preserve"> is just at the inside of the LD vessel</w:t>
      </w:r>
      <w:r w:rsidR="00304F14">
        <w:t>.  This helps to see</w:t>
      </w:r>
      <w:r>
        <w:t xml:space="preserve"> look if particle losses </w:t>
      </w:r>
      <w:r w:rsidR="00304F14">
        <w:t xml:space="preserve">will </w:t>
      </w:r>
      <w:r>
        <w:t>occur</w:t>
      </w:r>
      <w:r w:rsidR="00304F14">
        <w:t xml:space="preserve"> at the following aperture (+- 5</w:t>
      </w:r>
      <w:r>
        <w:t>0 mm in x</w:t>
      </w:r>
      <w:r w:rsidR="00304F14">
        <w:t>,</w:t>
      </w:r>
      <w:r w:rsidR="00304F14" w:rsidRPr="00304F14">
        <w:t xml:space="preserve"> </w:t>
      </w:r>
      <w:r w:rsidR="00304F14">
        <w:t>+- 25 mm in y - elliptical</w:t>
      </w:r>
      <w:r>
        <w:t>, so rather not in this case</w:t>
      </w:r>
      <w:r w:rsidR="00304F14">
        <w:t xml:space="preserve"> but any further</w:t>
      </w:r>
      <w:r w:rsidR="004F10F6">
        <w:t xml:space="preserve"> significant increase (for instance red curve in graph on page 2)</w:t>
      </w:r>
      <w:r w:rsidR="00304F14">
        <w:t xml:space="preserve"> of the fringe field would</w:t>
      </w:r>
      <w:r>
        <w:t>).</w:t>
      </w:r>
    </w:p>
    <w:p w:rsidR="007B3DFF" w:rsidRDefault="007B3DFF" w:rsidP="007B6914">
      <w:pPr>
        <w:jc w:val="center"/>
      </w:pPr>
      <w:r>
        <w:rPr>
          <w:noProof/>
          <w:lang w:val="en-GB" w:eastAsia="en-GB"/>
        </w:rPr>
        <w:lastRenderedPageBreak/>
        <w:drawing>
          <wp:inline distT="0" distB="0" distL="0" distR="0">
            <wp:extent cx="2522772" cy="2522772"/>
            <wp:effectExtent l="19050" t="0" r="0" b="0"/>
            <wp:docPr id="3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3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7B3DFF" w:rsidRDefault="004C0437" w:rsidP="007B6914">
      <w:pPr>
        <w:jc w:val="both"/>
      </w:pPr>
      <w:r>
        <w:t>At a distance of 0.6 m from the interaction point (which is a reasonable distance to the detector as shown previously), the beam center (fringe field case) moves to ~31 mm and the first particles might be collimated on the drift</w:t>
      </w:r>
      <w:r w:rsidR="004F10F6">
        <w:t xml:space="preserve"> tube </w:t>
      </w:r>
      <w:r>
        <w:t>(diameter 50 mm) or not be captured by the detector (&lt;50 mm diameter), while at 1.2 m most of the beam would be lost.</w:t>
      </w:r>
    </w:p>
    <w:p w:rsidR="007B3DFF" w:rsidRDefault="007B3DFF" w:rsidP="007B6914">
      <w:pPr>
        <w:jc w:val="center"/>
      </w:pPr>
      <w:r>
        <w:rPr>
          <w:noProof/>
          <w:lang w:val="en-GB" w:eastAsia="en-GB"/>
        </w:rPr>
        <w:drawing>
          <wp:inline distT="0" distB="0" distL="0" distR="0">
            <wp:extent cx="2522772" cy="2522772"/>
            <wp:effectExtent l="19050" t="0" r="0" b="0"/>
            <wp:docPr id="3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3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7B3DFF" w:rsidRDefault="007B3DFF" w:rsidP="004C0437">
      <w:pPr>
        <w:jc w:val="center"/>
      </w:pPr>
      <w:r>
        <w:rPr>
          <w:noProof/>
          <w:lang w:val="en-GB" w:eastAsia="en-GB"/>
        </w:rPr>
        <w:drawing>
          <wp:inline distT="0" distB="0" distL="0" distR="0">
            <wp:extent cx="2522772" cy="2522772"/>
            <wp:effectExtent l="19050" t="0" r="0" b="0"/>
            <wp:docPr id="3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3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7B3DFF" w:rsidRDefault="007B3DFF" w:rsidP="007B3DFF">
      <w:pPr>
        <w:pStyle w:val="Heading2"/>
      </w:pPr>
      <w:r>
        <w:lastRenderedPageBreak/>
        <w:t>Beam in direction of beam dump 2</w:t>
      </w:r>
    </w:p>
    <w:p w:rsidR="007B3DFF" w:rsidRDefault="00827F2E" w:rsidP="00827F2E">
      <w:pPr>
        <w:jc w:val="both"/>
        <w:rPr>
          <w:lang w:val="en-GB"/>
        </w:rPr>
      </w:pPr>
      <w:r>
        <w:rPr>
          <w:lang w:val="en-GB"/>
        </w:rPr>
        <w:t>As mentioned earlier the beam leaves the diagnostic vessel at the origin of the new coordinate system for the chosen settings as shown below. But still has an angle in x at this position. Interestingly this angular offset seems to generate very little deviation in the x position when moving towards the beam dump as shown in the next plots.</w:t>
      </w:r>
    </w:p>
    <w:p w:rsidR="00D7592F" w:rsidRDefault="00D7592F" w:rsidP="00827F2E">
      <w:pPr>
        <w:jc w:val="center"/>
        <w:rPr>
          <w:lang w:val="en-GB"/>
        </w:rPr>
      </w:pPr>
      <w:r>
        <w:rPr>
          <w:noProof/>
          <w:lang w:val="en-GB" w:eastAsia="en-GB"/>
        </w:rPr>
        <w:drawing>
          <wp:inline distT="0" distB="0" distL="0" distR="0">
            <wp:extent cx="2522772" cy="2522772"/>
            <wp:effectExtent l="19050" t="0" r="0" b="0"/>
            <wp:docPr id="3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3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D7592F" w:rsidRPr="007B3DFF" w:rsidRDefault="00D7592F" w:rsidP="007B6914">
      <w:pPr>
        <w:jc w:val="center"/>
        <w:rPr>
          <w:lang w:val="en-GB"/>
        </w:rPr>
      </w:pPr>
      <w:r>
        <w:rPr>
          <w:noProof/>
          <w:lang w:val="en-GB" w:eastAsia="en-GB"/>
        </w:rPr>
        <w:drawing>
          <wp:inline distT="0" distB="0" distL="0" distR="0">
            <wp:extent cx="2522772" cy="2522772"/>
            <wp:effectExtent l="19050" t="0" r="0" b="0"/>
            <wp:docPr id="3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40"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4"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D7592F" w:rsidRDefault="00D7592F" w:rsidP="00827F2E">
      <w:pPr>
        <w:jc w:val="center"/>
      </w:pPr>
      <w:r>
        <w:rPr>
          <w:noProof/>
          <w:lang w:val="en-GB" w:eastAsia="en-GB"/>
        </w:rPr>
        <w:drawing>
          <wp:inline distT="0" distB="0" distL="0" distR="0">
            <wp:extent cx="2522772" cy="2522772"/>
            <wp:effectExtent l="19050" t="0" r="0" b="0"/>
            <wp:docPr id="4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4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D7592F" w:rsidRDefault="00D7592F" w:rsidP="007B6914">
      <w:pPr>
        <w:jc w:val="center"/>
      </w:pPr>
      <w:r>
        <w:rPr>
          <w:noProof/>
          <w:lang w:val="en-GB" w:eastAsia="en-GB"/>
        </w:rPr>
        <w:lastRenderedPageBreak/>
        <w:drawing>
          <wp:inline distT="0" distB="0" distL="0" distR="0">
            <wp:extent cx="2522772" cy="2522772"/>
            <wp:effectExtent l="19050" t="0" r="0" b="0"/>
            <wp:docPr id="4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4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827F2E" w:rsidRDefault="00827F2E" w:rsidP="00827F2E">
      <w:pPr>
        <w:jc w:val="both"/>
      </w:pPr>
      <w:r>
        <w:t>This is very good indeed as it seems to remove one potential problem, but what is the cause of this behavior. One reason is shown in the next four plots. While the beam shows the angular offset at the output phase of the dipole, the fringe field at the output corrects this practically to zero</w:t>
      </w:r>
      <w:r w:rsidR="004F10F6">
        <w:t>,</w:t>
      </w:r>
      <w:r>
        <w:t xml:space="preserve"> with a remaining offset of ~ 1mm and ~ 5 </w:t>
      </w:r>
      <w:proofErr w:type="spellStart"/>
      <w:r>
        <w:t>mrad</w:t>
      </w:r>
      <w:proofErr w:type="spellEnd"/>
      <w:r>
        <w:t xml:space="preserve"> which would be fine for the purpose of hitting the beam dump.</w:t>
      </w:r>
    </w:p>
    <w:p w:rsidR="00D7592F" w:rsidRDefault="00D7592F" w:rsidP="00827F2E">
      <w:pPr>
        <w:jc w:val="center"/>
      </w:pPr>
      <w:r>
        <w:rPr>
          <w:noProof/>
          <w:lang w:val="en-GB" w:eastAsia="en-GB"/>
        </w:rPr>
        <w:drawing>
          <wp:inline distT="0" distB="0" distL="0" distR="0">
            <wp:extent cx="2522772" cy="2522772"/>
            <wp:effectExtent l="19050" t="0" r="0" b="0"/>
            <wp:docPr id="45"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4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0"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D7592F" w:rsidRDefault="00D7592F" w:rsidP="007B6914">
      <w:pPr>
        <w:jc w:val="center"/>
      </w:pPr>
      <w:r>
        <w:rPr>
          <w:noProof/>
          <w:lang w:val="en-GB" w:eastAsia="en-GB"/>
        </w:rPr>
        <w:drawing>
          <wp:inline distT="0" distB="0" distL="0" distR="0">
            <wp:extent cx="2522772" cy="2522772"/>
            <wp:effectExtent l="19050" t="0" r="0" b="0"/>
            <wp:docPr id="4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1"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sidR="007B6914">
        <w:rPr>
          <w:noProof/>
          <w:lang w:val="en-GB" w:eastAsia="en-GB"/>
        </w:rPr>
        <w:drawing>
          <wp:inline distT="0" distB="0" distL="0" distR="0">
            <wp:extent cx="2522772" cy="2522772"/>
            <wp:effectExtent l="19050" t="0" r="0" b="0"/>
            <wp:docPr id="4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2"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7B6914" w:rsidRDefault="007B6914" w:rsidP="007B6914">
      <w:pPr>
        <w:jc w:val="center"/>
      </w:pPr>
      <w:r>
        <w:rPr>
          <w:noProof/>
          <w:lang w:val="en-GB" w:eastAsia="en-GB"/>
        </w:rPr>
        <w:lastRenderedPageBreak/>
        <w:drawing>
          <wp:inline distT="0" distB="0" distL="0" distR="0">
            <wp:extent cx="2522772" cy="2522772"/>
            <wp:effectExtent l="19050" t="0" r="0" b="0"/>
            <wp:docPr id="4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3"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r>
        <w:rPr>
          <w:noProof/>
          <w:lang w:val="en-GB" w:eastAsia="en-GB"/>
        </w:rPr>
        <w:drawing>
          <wp:inline distT="0" distB="0" distL="0" distR="0">
            <wp:extent cx="2522772" cy="2522772"/>
            <wp:effectExtent l="19050" t="0" r="0" b="0"/>
            <wp:docPr id="50"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cstate="print"/>
                    <a:srcRect/>
                    <a:stretch>
                      <a:fillRect/>
                    </a:stretch>
                  </pic:blipFill>
                  <pic:spPr bwMode="auto">
                    <a:xfrm>
                      <a:off x="0" y="0"/>
                      <a:ext cx="2522772" cy="2522772"/>
                    </a:xfrm>
                    <a:prstGeom prst="rect">
                      <a:avLst/>
                    </a:prstGeom>
                    <a:noFill/>
                    <a:ln w="9525">
                      <a:noFill/>
                      <a:miter lim="800000"/>
                      <a:headEnd/>
                      <a:tailEnd/>
                    </a:ln>
                  </pic:spPr>
                </pic:pic>
              </a:graphicData>
            </a:graphic>
          </wp:inline>
        </w:drawing>
      </w:r>
    </w:p>
    <w:p w:rsidR="00B67BE0" w:rsidRDefault="00827F2E" w:rsidP="007B6914">
      <w:pPr>
        <w:jc w:val="both"/>
      </w:pPr>
      <w:r>
        <w:t>Addition</w:t>
      </w:r>
      <w:r w:rsidR="004F10F6">
        <w:t>ally the situation improves due to</w:t>
      </w:r>
      <w:r>
        <w:t xml:space="preserve"> the </w:t>
      </w:r>
      <w:r w:rsidR="00B67BE0">
        <w:t>MQP</w:t>
      </w:r>
      <w:r w:rsidR="004F10F6">
        <w:t xml:space="preserve"> installed in the </w:t>
      </w:r>
      <w:proofErr w:type="spellStart"/>
      <w:r w:rsidR="004F10F6">
        <w:t>beamline</w:t>
      </w:r>
      <w:proofErr w:type="spellEnd"/>
      <w:r w:rsidR="004F10F6">
        <w:t>. They effectively</w:t>
      </w:r>
      <w:r w:rsidR="00B67BE0">
        <w:t xml:space="preserve"> refocus the beam towards </w:t>
      </w:r>
      <w:proofErr w:type="spellStart"/>
      <w:r w:rsidR="00B67BE0">
        <w:t>the“ideal</w:t>
      </w:r>
      <w:proofErr w:type="spellEnd"/>
      <w:r w:rsidR="00B67BE0">
        <w:t>” axis of the beam (in respect to the hardware). Therefore no further measures seem to be required.</w:t>
      </w:r>
    </w:p>
    <w:p w:rsidR="007B6914" w:rsidRDefault="007B6914" w:rsidP="007B6914">
      <w:pPr>
        <w:pStyle w:val="Heading2"/>
      </w:pPr>
      <w:r>
        <w:t>Summary</w:t>
      </w:r>
    </w:p>
    <w:p w:rsidR="0003745A" w:rsidRDefault="0003745A" w:rsidP="0003745A">
      <w:pPr>
        <w:rPr>
          <w:lang w:val="en-GB"/>
        </w:rPr>
      </w:pPr>
    </w:p>
    <w:p w:rsidR="007428E5" w:rsidRPr="0003745A" w:rsidRDefault="0003745A" w:rsidP="0003745A">
      <w:pPr>
        <w:jc w:val="both"/>
        <w:rPr>
          <w:lang w:val="en-GB"/>
        </w:rPr>
      </w:pPr>
      <w:r>
        <w:rPr>
          <w:lang w:val="en-GB"/>
        </w:rPr>
        <w:t xml:space="preserve">Following the discussion at the FETS meeting (3.7.2013 see also presentation on webpage) a few additional GPT simulations have been performed with the goal to confirm the effects shown earlier, to demonstrate on a realistic example severe the problem is and how it will influence the further progress. The examples shown </w:t>
      </w:r>
      <w:r w:rsidR="007428E5">
        <w:rPr>
          <w:lang w:val="en-GB"/>
        </w:rPr>
        <w:t xml:space="preserve">demonstrate the need of a full 3D </w:t>
      </w:r>
      <w:proofErr w:type="spellStart"/>
      <w:r w:rsidR="007428E5">
        <w:rPr>
          <w:lang w:val="en-GB"/>
        </w:rPr>
        <w:t>fieldmap</w:t>
      </w:r>
      <w:proofErr w:type="spellEnd"/>
      <w:r w:rsidR="007428E5">
        <w:rPr>
          <w:lang w:val="en-GB"/>
        </w:rPr>
        <w:t xml:space="preserve"> of an realistic dipole model. The size of the effect is large enough to require a redesign of the dipole vessel with consequences for the following beam line and the layout in the bunker. Taking the "knock on" effect into account it is clear that a trustable solution is required in a short period of time to allow for the </w:t>
      </w:r>
      <w:proofErr w:type="spellStart"/>
      <w:r w:rsidR="007428E5">
        <w:rPr>
          <w:lang w:val="en-GB"/>
        </w:rPr>
        <w:t>enevitable</w:t>
      </w:r>
      <w:proofErr w:type="spellEnd"/>
      <w:r w:rsidR="007428E5">
        <w:rPr>
          <w:lang w:val="en-GB"/>
        </w:rPr>
        <w:t xml:space="preserve"> changes to be incorporated in the overall design of the LD experiment and the final layout in the bunker.</w:t>
      </w:r>
    </w:p>
    <w:sectPr w:rsidR="007428E5" w:rsidRPr="0003745A" w:rsidSect="00F01324">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proofState w:spelling="clean"/>
  <w:defaultTabStop w:val="720"/>
  <w:characterSpacingControl w:val="doNotCompress"/>
  <w:compat/>
  <w:rsids>
    <w:rsidRoot w:val="00BD0104"/>
    <w:rsid w:val="0003745A"/>
    <w:rsid w:val="00071481"/>
    <w:rsid w:val="001161C9"/>
    <w:rsid w:val="00165169"/>
    <w:rsid w:val="001D292E"/>
    <w:rsid w:val="001F6F17"/>
    <w:rsid w:val="00253897"/>
    <w:rsid w:val="002F1BBA"/>
    <w:rsid w:val="002F2FC6"/>
    <w:rsid w:val="00304F14"/>
    <w:rsid w:val="00454773"/>
    <w:rsid w:val="00464898"/>
    <w:rsid w:val="004833CF"/>
    <w:rsid w:val="004C0437"/>
    <w:rsid w:val="004F10F6"/>
    <w:rsid w:val="005461B0"/>
    <w:rsid w:val="00737D74"/>
    <w:rsid w:val="007428E5"/>
    <w:rsid w:val="00787A4C"/>
    <w:rsid w:val="007B0F76"/>
    <w:rsid w:val="007B3DFF"/>
    <w:rsid w:val="007B6914"/>
    <w:rsid w:val="007F2023"/>
    <w:rsid w:val="00827F2E"/>
    <w:rsid w:val="008E79DA"/>
    <w:rsid w:val="00AA318D"/>
    <w:rsid w:val="00B04142"/>
    <w:rsid w:val="00B505E6"/>
    <w:rsid w:val="00B67BE0"/>
    <w:rsid w:val="00BD0104"/>
    <w:rsid w:val="00C62D02"/>
    <w:rsid w:val="00CB5F08"/>
    <w:rsid w:val="00D21283"/>
    <w:rsid w:val="00D7592F"/>
    <w:rsid w:val="00DB63F7"/>
    <w:rsid w:val="00E23FB5"/>
    <w:rsid w:val="00E43D7A"/>
    <w:rsid w:val="00F01324"/>
    <w:rsid w:val="00F71C27"/>
    <w:rsid w:val="00FA4EA8"/>
    <w:rsid w:val="00FE5E35"/>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qFormat/>
    <w:rsid w:val="002F1BBA"/>
    <w:rPr>
      <w:rFonts w:ascii="Times New Roman" w:hAnsi="Times New Roman"/>
    </w:rPr>
  </w:style>
  <w:style w:type="paragraph" w:styleId="Heading1">
    <w:name w:val="heading 1"/>
    <w:basedOn w:val="Normal"/>
    <w:next w:val="Normal"/>
    <w:link w:val="Heading1Char"/>
    <w:uiPriority w:val="9"/>
    <w:qFormat/>
    <w:rsid w:val="00B505E6"/>
    <w:pPr>
      <w:keepNext/>
      <w:keepLines/>
      <w:spacing w:before="480" w:after="0"/>
      <w:outlineLvl w:val="0"/>
    </w:pPr>
    <w:rPr>
      <w:rFonts w:asciiTheme="majorHAnsi" w:eastAsiaTheme="majorEastAsia" w:hAnsiTheme="majorHAnsi" w:cstheme="majorBidi"/>
      <w:b/>
      <w:bCs/>
      <w:color w:val="345A8A" w:themeColor="accent1" w:themeShade="B5"/>
      <w:sz w:val="32"/>
      <w:szCs w:val="32"/>
      <w:lang w:val="en-GB"/>
    </w:rPr>
  </w:style>
  <w:style w:type="paragraph" w:styleId="Heading2">
    <w:name w:val="heading 2"/>
    <w:basedOn w:val="Normal"/>
    <w:next w:val="Normal"/>
    <w:link w:val="Heading2Char"/>
    <w:uiPriority w:val="9"/>
    <w:unhideWhenUsed/>
    <w:qFormat/>
    <w:rsid w:val="00B505E6"/>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05E6"/>
    <w:rPr>
      <w:rFonts w:asciiTheme="majorHAnsi" w:eastAsiaTheme="majorEastAsia" w:hAnsiTheme="majorHAnsi" w:cstheme="majorBidi"/>
      <w:b/>
      <w:bCs/>
      <w:color w:val="345A8A" w:themeColor="accent1" w:themeShade="B5"/>
      <w:sz w:val="32"/>
      <w:szCs w:val="32"/>
      <w:lang w:val="en-GB"/>
    </w:rPr>
  </w:style>
  <w:style w:type="character" w:customStyle="1" w:styleId="Heading2Char">
    <w:name w:val="Heading 2 Char"/>
    <w:basedOn w:val="DefaultParagraphFont"/>
    <w:link w:val="Heading2"/>
    <w:uiPriority w:val="9"/>
    <w:rsid w:val="00B505E6"/>
    <w:rPr>
      <w:rFonts w:asciiTheme="majorHAnsi" w:eastAsiaTheme="majorEastAsia" w:hAnsiTheme="majorHAnsi" w:cstheme="majorBidi"/>
      <w:b/>
      <w:bCs/>
      <w:color w:val="4F81BD" w:themeColor="accent1"/>
      <w:sz w:val="26"/>
      <w:szCs w:val="26"/>
      <w:lang w:val="en-GB"/>
    </w:rPr>
  </w:style>
  <w:style w:type="paragraph" w:styleId="ListParagraph">
    <w:name w:val="List Paragraph"/>
    <w:basedOn w:val="Normal"/>
    <w:uiPriority w:val="34"/>
    <w:qFormat/>
    <w:rsid w:val="00B505E6"/>
    <w:pPr>
      <w:ind w:left="720"/>
      <w:contextualSpacing/>
    </w:pPr>
  </w:style>
  <w:style w:type="paragraph" w:styleId="BalloonText">
    <w:name w:val="Balloon Text"/>
    <w:basedOn w:val="Normal"/>
    <w:link w:val="BalloonTextChar"/>
    <w:uiPriority w:val="99"/>
    <w:semiHidden/>
    <w:unhideWhenUsed/>
    <w:rsid w:val="005461B0"/>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61B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image" Target="media/image31.emf"/><Relationship Id="rId21" Type="http://schemas.openxmlformats.org/officeDocument/2006/relationships/image" Target="media/image13.emf"/><Relationship Id="rId34" Type="http://schemas.openxmlformats.org/officeDocument/2006/relationships/image" Target="media/image26.emf"/><Relationship Id="rId42" Type="http://schemas.openxmlformats.org/officeDocument/2006/relationships/image" Target="media/image34.emf"/><Relationship Id="rId47" Type="http://schemas.openxmlformats.org/officeDocument/2006/relationships/image" Target="media/image39.emf"/><Relationship Id="rId50" Type="http://schemas.openxmlformats.org/officeDocument/2006/relationships/image" Target="media/image42.emf"/><Relationship Id="rId55"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oleObject" Target="embeddings/oleObject4.bin"/><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image" Target="media/image38.emf"/><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1.emf"/><Relationship Id="rId41" Type="http://schemas.openxmlformats.org/officeDocument/2006/relationships/image" Target="media/image33.emf"/><Relationship Id="rId54" Type="http://schemas.openxmlformats.org/officeDocument/2006/relationships/image" Target="media/image46.emf"/><Relationship Id="rId1" Type="http://schemas.openxmlformats.org/officeDocument/2006/relationships/customXml" Target="../customXml/item1.xml"/><Relationship Id="rId6" Type="http://schemas.openxmlformats.org/officeDocument/2006/relationships/oleObject" Target="embeddings/oleObject1.bin"/><Relationship Id="rId11" Type="http://schemas.openxmlformats.org/officeDocument/2006/relationships/image" Target="media/image4.png"/><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image" Target="media/image37.emf"/><Relationship Id="rId53" Type="http://schemas.openxmlformats.org/officeDocument/2006/relationships/image" Target="media/image45.emf"/><Relationship Id="rId5" Type="http://schemas.openxmlformats.org/officeDocument/2006/relationships/image" Target="media/image1.png"/><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emf"/><Relationship Id="rId49" Type="http://schemas.openxmlformats.org/officeDocument/2006/relationships/image" Target="media/image41.emf"/><Relationship Id="rId57" Type="http://schemas.microsoft.com/office/2007/relationships/stylesWithEffects" Target="stylesWithEffects.xml"/><Relationship Id="rId10" Type="http://schemas.openxmlformats.org/officeDocument/2006/relationships/oleObject" Target="embeddings/oleObject3.bin"/><Relationship Id="rId19" Type="http://schemas.openxmlformats.org/officeDocument/2006/relationships/image" Target="media/image11.emf"/><Relationship Id="rId31" Type="http://schemas.openxmlformats.org/officeDocument/2006/relationships/image" Target="media/image23.emf"/><Relationship Id="rId44" Type="http://schemas.openxmlformats.org/officeDocument/2006/relationships/image" Target="media/image36.emf"/><Relationship Id="rId52" Type="http://schemas.openxmlformats.org/officeDocument/2006/relationships/image" Target="media/image44.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image" Target="media/image35.emf"/><Relationship Id="rId48" Type="http://schemas.openxmlformats.org/officeDocument/2006/relationships/image" Target="media/image40.emf"/><Relationship Id="rId56" Type="http://schemas.openxmlformats.org/officeDocument/2006/relationships/theme" Target="theme/theme1.xml"/><Relationship Id="rId8" Type="http://schemas.openxmlformats.org/officeDocument/2006/relationships/oleObject" Target="embeddings/oleObject2.bin"/><Relationship Id="rId51" Type="http://schemas.openxmlformats.org/officeDocument/2006/relationships/image" Target="media/image43.emf"/><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A45B34-2F4F-4341-B0BD-806F1415F8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580</TotalTime>
  <Pages>11</Pages>
  <Words>1354</Words>
  <Characters>7724</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Imperial College</Company>
  <LinksUpToDate>false</LinksUpToDate>
  <CharactersWithSpaces>9060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Juergen</dc:creator>
  <cp:lastModifiedBy>Juergen</cp:lastModifiedBy>
  <cp:revision>19</cp:revision>
  <dcterms:created xsi:type="dcterms:W3CDTF">2013-07-09T17:30:00Z</dcterms:created>
  <dcterms:modified xsi:type="dcterms:W3CDTF">2013-07-10T15:58:00Z</dcterms:modified>
</cp:coreProperties>
</file>